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4713" w14:textId="7631FFCE" w:rsidR="009A5033" w:rsidRDefault="009A5033">
      <w:pPr>
        <w:rPr>
          <w:rFonts w:ascii="Comic Sans MS" w:hAnsi="Comic Sans MS"/>
          <w:sz w:val="28"/>
          <w:szCs w:val="28"/>
        </w:rPr>
      </w:pPr>
      <w:r>
        <w:rPr>
          <w:rFonts w:ascii="Comic Sans MS" w:hAnsi="Comic Sans MS"/>
          <w:sz w:val="28"/>
          <w:szCs w:val="28"/>
        </w:rPr>
        <w:t>As we plan to reopen the pickleball courts, the CF Pickleball Club board members have devised the following plan. It is developed to be implemented flexibly over time in various phases. These will be determined in conjunction with all State, local and community reopening orders and directives. Since the nature of our world is currently changing and often unknown, this plan is not a guarantee, but an idea from which to draw guidance.</w:t>
      </w:r>
    </w:p>
    <w:p w14:paraId="61DAB38A" w14:textId="4181E8FB" w:rsidR="00E576A5" w:rsidRDefault="009A5033">
      <w:pPr>
        <w:rPr>
          <w:rFonts w:ascii="Comic Sans MS" w:hAnsi="Comic Sans MS"/>
          <w:sz w:val="28"/>
          <w:szCs w:val="28"/>
        </w:rPr>
      </w:pPr>
      <w:r>
        <w:rPr>
          <w:rFonts w:ascii="Comic Sans MS" w:hAnsi="Comic Sans MS"/>
          <w:sz w:val="28"/>
          <w:szCs w:val="28"/>
        </w:rPr>
        <w:t>Phase 1 – types of play permitted at the courts:</w:t>
      </w:r>
    </w:p>
    <w:p w14:paraId="0BC362D8" w14:textId="5F058DF3" w:rsidR="00E576A5" w:rsidRDefault="00E576A5" w:rsidP="00E576A5">
      <w:pPr>
        <w:pStyle w:val="ListParagraph"/>
        <w:numPr>
          <w:ilvl w:val="0"/>
          <w:numId w:val="1"/>
        </w:numPr>
        <w:rPr>
          <w:rFonts w:ascii="Comic Sans MS" w:hAnsi="Comic Sans MS"/>
          <w:sz w:val="28"/>
          <w:szCs w:val="28"/>
        </w:rPr>
      </w:pPr>
      <w:r>
        <w:rPr>
          <w:rFonts w:ascii="Comic Sans MS" w:hAnsi="Comic Sans MS"/>
          <w:sz w:val="28"/>
          <w:szCs w:val="28"/>
        </w:rPr>
        <w:t>Use the court alone or with the ball machine</w:t>
      </w:r>
    </w:p>
    <w:p w14:paraId="7323941E" w14:textId="297F166E" w:rsidR="00E576A5" w:rsidRDefault="00E576A5" w:rsidP="00E576A5">
      <w:pPr>
        <w:pStyle w:val="ListParagraph"/>
        <w:numPr>
          <w:ilvl w:val="0"/>
          <w:numId w:val="1"/>
        </w:numPr>
        <w:rPr>
          <w:rFonts w:ascii="Comic Sans MS" w:hAnsi="Comic Sans MS"/>
          <w:sz w:val="28"/>
          <w:szCs w:val="28"/>
        </w:rPr>
      </w:pPr>
      <w:r>
        <w:rPr>
          <w:rFonts w:ascii="Comic Sans MS" w:hAnsi="Comic Sans MS"/>
          <w:sz w:val="28"/>
          <w:szCs w:val="28"/>
        </w:rPr>
        <w:t>Use the court with only people who share your household</w:t>
      </w:r>
    </w:p>
    <w:p w14:paraId="0B8C49B0" w14:textId="5272F133" w:rsidR="00E576A5" w:rsidRDefault="00E576A5" w:rsidP="00E576A5">
      <w:pPr>
        <w:pStyle w:val="ListParagraph"/>
        <w:numPr>
          <w:ilvl w:val="0"/>
          <w:numId w:val="1"/>
        </w:numPr>
        <w:rPr>
          <w:rFonts w:ascii="Comic Sans MS" w:hAnsi="Comic Sans MS"/>
          <w:sz w:val="28"/>
          <w:szCs w:val="28"/>
        </w:rPr>
      </w:pPr>
      <w:r>
        <w:rPr>
          <w:rFonts w:ascii="Comic Sans MS" w:hAnsi="Comic Sans MS"/>
          <w:sz w:val="28"/>
          <w:szCs w:val="28"/>
        </w:rPr>
        <w:t>Use the court for singles/skinny singles with one other person you are comfortable playing with</w:t>
      </w:r>
    </w:p>
    <w:p w14:paraId="1088BBC0" w14:textId="4A179BFF" w:rsidR="00E576A5" w:rsidRDefault="00E576A5" w:rsidP="00E576A5">
      <w:pPr>
        <w:pStyle w:val="ListParagraph"/>
        <w:numPr>
          <w:ilvl w:val="0"/>
          <w:numId w:val="1"/>
        </w:numPr>
        <w:rPr>
          <w:rFonts w:ascii="Comic Sans MS" w:hAnsi="Comic Sans MS"/>
          <w:sz w:val="28"/>
          <w:szCs w:val="28"/>
        </w:rPr>
      </w:pPr>
      <w:r>
        <w:rPr>
          <w:rFonts w:ascii="Comic Sans MS" w:hAnsi="Comic Sans MS"/>
          <w:sz w:val="28"/>
          <w:szCs w:val="28"/>
        </w:rPr>
        <w:t>Use the court for doubles where both sides’ partners are someone from their household</w:t>
      </w:r>
    </w:p>
    <w:p w14:paraId="540191EE" w14:textId="523CDADC" w:rsidR="009A5033" w:rsidRDefault="00E576A5" w:rsidP="009A5033">
      <w:pPr>
        <w:pStyle w:val="ListParagraph"/>
        <w:numPr>
          <w:ilvl w:val="0"/>
          <w:numId w:val="1"/>
        </w:numPr>
        <w:rPr>
          <w:rFonts w:ascii="Comic Sans MS" w:hAnsi="Comic Sans MS"/>
          <w:sz w:val="28"/>
          <w:szCs w:val="28"/>
        </w:rPr>
      </w:pPr>
      <w:r>
        <w:rPr>
          <w:rFonts w:ascii="Comic Sans MS" w:hAnsi="Comic Sans MS"/>
          <w:sz w:val="28"/>
          <w:szCs w:val="28"/>
        </w:rPr>
        <w:t>Use the court for doubles where all four people are comfortable playing with each other</w:t>
      </w:r>
    </w:p>
    <w:p w14:paraId="6D76E229" w14:textId="77777777" w:rsidR="00EF3B84" w:rsidRDefault="009A5033" w:rsidP="009A5033">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59264" behindDoc="0" locked="0" layoutInCell="1" allowOverlap="1" wp14:anchorId="4E0F4B86" wp14:editId="3F01AE7D">
                <wp:simplePos x="0" y="0"/>
                <wp:positionH relativeFrom="column">
                  <wp:posOffset>31898</wp:posOffset>
                </wp:positionH>
                <wp:positionV relativeFrom="paragraph">
                  <wp:posOffset>122717</wp:posOffset>
                </wp:positionV>
                <wp:extent cx="59861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86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486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9.65pt" to="473.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MVtgEAAMMDAAAOAAAAZHJzL2Uyb0RvYy54bWysU8GOEzEMvSPxD1HudGYWsV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" strokecolor="#4472c4 [3204]" strokeweight=".5pt">
                <v:stroke joinstyle="miter"/>
              </v:line>
            </w:pict>
          </mc:Fallback>
        </mc:AlternateContent>
      </w:r>
    </w:p>
    <w:p w14:paraId="17F876B5" w14:textId="1D1944F3" w:rsidR="009A5033" w:rsidRDefault="009A5033" w:rsidP="009A5033">
      <w:pPr>
        <w:rPr>
          <w:rFonts w:ascii="Comic Sans MS" w:hAnsi="Comic Sans MS"/>
          <w:sz w:val="28"/>
          <w:szCs w:val="28"/>
        </w:rPr>
      </w:pPr>
      <w:r>
        <w:rPr>
          <w:rFonts w:ascii="Comic Sans MS" w:hAnsi="Comic Sans MS"/>
          <w:sz w:val="28"/>
          <w:szCs w:val="28"/>
        </w:rPr>
        <w:t>Phase 2 – types of play permitted at the courts includes all those listed above</w:t>
      </w:r>
      <w:r w:rsidR="00EF3B84">
        <w:rPr>
          <w:rFonts w:ascii="Comic Sans MS" w:hAnsi="Comic Sans MS"/>
          <w:sz w:val="28"/>
          <w:szCs w:val="28"/>
        </w:rPr>
        <w:t xml:space="preserve"> in #1-5</w:t>
      </w:r>
      <w:r>
        <w:rPr>
          <w:rFonts w:ascii="Comic Sans MS" w:hAnsi="Comic Sans MS"/>
          <w:sz w:val="28"/>
          <w:szCs w:val="28"/>
        </w:rPr>
        <w:t>, plus:</w:t>
      </w:r>
    </w:p>
    <w:p w14:paraId="61D1D950" w14:textId="76B3E6A7" w:rsidR="00E576A5" w:rsidRPr="00EF3B84" w:rsidRDefault="00E576A5" w:rsidP="00EF3B84">
      <w:pPr>
        <w:pStyle w:val="ListParagraph"/>
        <w:numPr>
          <w:ilvl w:val="0"/>
          <w:numId w:val="1"/>
        </w:numPr>
        <w:rPr>
          <w:rFonts w:ascii="Comic Sans MS" w:hAnsi="Comic Sans MS"/>
          <w:sz w:val="28"/>
          <w:szCs w:val="28"/>
        </w:rPr>
      </w:pPr>
      <w:r w:rsidRPr="00EF3B84">
        <w:rPr>
          <w:rFonts w:ascii="Comic Sans MS" w:hAnsi="Comic Sans MS"/>
          <w:sz w:val="28"/>
          <w:szCs w:val="28"/>
        </w:rPr>
        <w:t>Lessons</w:t>
      </w:r>
    </w:p>
    <w:p w14:paraId="1DDFE322" w14:textId="3E8FD01F" w:rsidR="00E576A5" w:rsidRDefault="00E576A5" w:rsidP="00E576A5">
      <w:pPr>
        <w:pStyle w:val="ListParagraph"/>
        <w:numPr>
          <w:ilvl w:val="0"/>
          <w:numId w:val="1"/>
        </w:numPr>
        <w:rPr>
          <w:rFonts w:ascii="Comic Sans MS" w:hAnsi="Comic Sans MS"/>
          <w:sz w:val="28"/>
          <w:szCs w:val="28"/>
        </w:rPr>
      </w:pPr>
      <w:r>
        <w:rPr>
          <w:rFonts w:ascii="Comic Sans MS" w:hAnsi="Comic Sans MS"/>
          <w:sz w:val="28"/>
          <w:szCs w:val="28"/>
        </w:rPr>
        <w:t>Specialty groups</w:t>
      </w:r>
    </w:p>
    <w:p w14:paraId="2E2FFF84" w14:textId="27521EC9" w:rsidR="009A5033" w:rsidRPr="009A5033" w:rsidRDefault="009A5033" w:rsidP="009A5033">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0288" behindDoc="0" locked="0" layoutInCell="1" allowOverlap="1" wp14:anchorId="1473C41D" wp14:editId="1CCB6D94">
                <wp:simplePos x="0" y="0"/>
                <wp:positionH relativeFrom="column">
                  <wp:posOffset>127590</wp:posOffset>
                </wp:positionH>
                <wp:positionV relativeFrom="paragraph">
                  <wp:posOffset>127605</wp:posOffset>
                </wp:positionV>
                <wp:extent cx="5922335" cy="21266"/>
                <wp:effectExtent l="0" t="0" r="21590" b="36195"/>
                <wp:wrapNone/>
                <wp:docPr id="2" name="Straight Connector 2"/>
                <wp:cNvGraphicFramePr/>
                <a:graphic xmlns:a="http://schemas.openxmlformats.org/drawingml/2006/main">
                  <a:graphicData uri="http://schemas.microsoft.com/office/word/2010/wordprocessingShape">
                    <wps:wsp>
                      <wps:cNvCnPr/>
                      <wps:spPr>
                        <a:xfrm flipV="1">
                          <a:off x="0" y="0"/>
                          <a:ext cx="5922335" cy="212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EB19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5pt,10.05pt" to="47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" strokecolor="#4472c4 [3204]" strokeweight=".5pt">
                <v:stroke joinstyle="miter"/>
              </v:line>
            </w:pict>
          </mc:Fallback>
        </mc:AlternateContent>
      </w:r>
    </w:p>
    <w:p w14:paraId="111AA06B" w14:textId="77777777" w:rsidR="00EF3B84" w:rsidRDefault="00EF3B84" w:rsidP="00EF3B84">
      <w:pPr>
        <w:rPr>
          <w:rFonts w:ascii="Comic Sans MS" w:hAnsi="Comic Sans MS"/>
          <w:sz w:val="28"/>
          <w:szCs w:val="28"/>
        </w:rPr>
      </w:pPr>
      <w:r>
        <w:rPr>
          <w:rFonts w:ascii="Comic Sans MS" w:hAnsi="Comic Sans MS"/>
          <w:sz w:val="28"/>
          <w:szCs w:val="28"/>
        </w:rPr>
        <w:t>Phase 3 – types of play permitted at the courts includes all those listed above in #1-7, plus:</w:t>
      </w:r>
    </w:p>
    <w:p w14:paraId="1A2428FE" w14:textId="6BBB98B1" w:rsidR="00E576A5" w:rsidRPr="00EF3B84" w:rsidRDefault="00E576A5" w:rsidP="00EF3B84">
      <w:pPr>
        <w:pStyle w:val="ListParagraph"/>
        <w:numPr>
          <w:ilvl w:val="0"/>
          <w:numId w:val="1"/>
        </w:numPr>
        <w:rPr>
          <w:rFonts w:ascii="Comic Sans MS" w:hAnsi="Comic Sans MS"/>
          <w:sz w:val="28"/>
          <w:szCs w:val="28"/>
        </w:rPr>
      </w:pPr>
      <w:r w:rsidRPr="00EF3B84">
        <w:rPr>
          <w:rFonts w:ascii="Comic Sans MS" w:hAnsi="Comic Sans MS"/>
          <w:sz w:val="28"/>
          <w:szCs w:val="28"/>
        </w:rPr>
        <w:t>Drop in play</w:t>
      </w:r>
    </w:p>
    <w:p w14:paraId="07F8B6BB" w14:textId="56704DF5" w:rsidR="00E576A5" w:rsidRDefault="00E576A5" w:rsidP="00E576A5">
      <w:pPr>
        <w:pStyle w:val="ListParagraph"/>
        <w:numPr>
          <w:ilvl w:val="0"/>
          <w:numId w:val="1"/>
        </w:numPr>
        <w:rPr>
          <w:rFonts w:ascii="Comic Sans MS" w:hAnsi="Comic Sans MS"/>
          <w:sz w:val="28"/>
          <w:szCs w:val="28"/>
        </w:rPr>
      </w:pPr>
      <w:r>
        <w:rPr>
          <w:rFonts w:ascii="Comic Sans MS" w:hAnsi="Comic Sans MS"/>
          <w:sz w:val="28"/>
          <w:szCs w:val="28"/>
        </w:rPr>
        <w:t>Socials within the community</w:t>
      </w:r>
    </w:p>
    <w:p w14:paraId="44129322" w14:textId="5E39F59C" w:rsidR="00E576A5" w:rsidRPr="006671F4" w:rsidRDefault="00E576A5" w:rsidP="006671F4">
      <w:pPr>
        <w:pStyle w:val="ListParagraph"/>
        <w:numPr>
          <w:ilvl w:val="0"/>
          <w:numId w:val="1"/>
        </w:numPr>
        <w:rPr>
          <w:rFonts w:ascii="Comic Sans MS" w:hAnsi="Comic Sans MS"/>
          <w:sz w:val="28"/>
          <w:szCs w:val="28"/>
        </w:rPr>
      </w:pPr>
      <w:r w:rsidRPr="006671F4">
        <w:rPr>
          <w:rFonts w:ascii="Comic Sans MS" w:hAnsi="Comic Sans MS"/>
          <w:sz w:val="28"/>
          <w:szCs w:val="28"/>
        </w:rPr>
        <w:lastRenderedPageBreak/>
        <w:t>Socials and other events with people coming from outside the community</w:t>
      </w:r>
    </w:p>
    <w:p w14:paraId="385CCA7E" w14:textId="2736E2A3" w:rsidR="00E576A5" w:rsidRDefault="00E576A5" w:rsidP="00E576A5">
      <w:pPr>
        <w:rPr>
          <w:rFonts w:ascii="Comic Sans MS" w:hAnsi="Comic Sans MS"/>
          <w:sz w:val="28"/>
          <w:szCs w:val="28"/>
        </w:rPr>
      </w:pPr>
    </w:p>
    <w:p w14:paraId="7FA13C1C" w14:textId="52B90005" w:rsidR="00E576A5" w:rsidRDefault="00EF3B84" w:rsidP="00E576A5">
      <w:pPr>
        <w:rPr>
          <w:rFonts w:ascii="Comic Sans MS" w:hAnsi="Comic Sans MS"/>
          <w:sz w:val="28"/>
          <w:szCs w:val="28"/>
        </w:rPr>
      </w:pPr>
      <w:r>
        <w:rPr>
          <w:rFonts w:ascii="Comic Sans MS" w:hAnsi="Comic Sans MS"/>
          <w:sz w:val="28"/>
          <w:szCs w:val="28"/>
        </w:rPr>
        <w:t>The other factor to consider besides the types of play on the courts, is the maximum group size allowed in the</w:t>
      </w:r>
      <w:r w:rsidR="006671F4">
        <w:rPr>
          <w:rFonts w:ascii="Comic Sans MS" w:hAnsi="Comic Sans MS"/>
          <w:sz w:val="28"/>
          <w:szCs w:val="28"/>
        </w:rPr>
        <w:t xml:space="preserve"> entire pickleball amenity</w:t>
      </w:r>
      <w:r>
        <w:rPr>
          <w:rFonts w:ascii="Comic Sans MS" w:hAnsi="Comic Sans MS"/>
          <w:sz w:val="28"/>
          <w:szCs w:val="28"/>
        </w:rPr>
        <w:t xml:space="preserve"> area for s</w:t>
      </w:r>
      <w:r w:rsidR="00E576A5">
        <w:rPr>
          <w:rFonts w:ascii="Comic Sans MS" w:hAnsi="Comic Sans MS"/>
          <w:sz w:val="28"/>
          <w:szCs w:val="28"/>
        </w:rPr>
        <w:t>ocial distancing</w:t>
      </w:r>
      <w:r>
        <w:rPr>
          <w:rFonts w:ascii="Comic Sans MS" w:hAnsi="Comic Sans MS"/>
          <w:sz w:val="28"/>
          <w:szCs w:val="28"/>
        </w:rPr>
        <w:t xml:space="preserve"> purposes. Our suggestions are as follows, but will be modified as needed:</w:t>
      </w:r>
    </w:p>
    <w:p w14:paraId="5A2B0BAB" w14:textId="30B43765" w:rsidR="00EF3B84" w:rsidRDefault="00EF3B84" w:rsidP="00E576A5">
      <w:pPr>
        <w:rPr>
          <w:rFonts w:ascii="Comic Sans MS" w:hAnsi="Comic Sans MS"/>
          <w:sz w:val="28"/>
          <w:szCs w:val="28"/>
        </w:rPr>
      </w:pPr>
      <w:r>
        <w:rPr>
          <w:rFonts w:ascii="Comic Sans MS" w:hAnsi="Comic Sans MS"/>
          <w:sz w:val="28"/>
          <w:szCs w:val="28"/>
        </w:rPr>
        <w:t>Phase 1:</w:t>
      </w:r>
    </w:p>
    <w:p w14:paraId="1C31C5C8" w14:textId="14F7EB4C" w:rsidR="00E576A5" w:rsidRDefault="00E576A5" w:rsidP="00E576A5">
      <w:pPr>
        <w:pStyle w:val="ListParagraph"/>
        <w:numPr>
          <w:ilvl w:val="0"/>
          <w:numId w:val="2"/>
        </w:numPr>
        <w:rPr>
          <w:rFonts w:ascii="Comic Sans MS" w:hAnsi="Comic Sans MS"/>
          <w:sz w:val="28"/>
          <w:szCs w:val="28"/>
        </w:rPr>
      </w:pPr>
      <w:r>
        <w:rPr>
          <w:rFonts w:ascii="Comic Sans MS" w:hAnsi="Comic Sans MS"/>
          <w:sz w:val="28"/>
          <w:szCs w:val="28"/>
        </w:rPr>
        <w:t>Play on 3 courts with no one sitting in the social area or on the sidelines of any games (12 people max</w:t>
      </w:r>
      <w:r w:rsidR="00EF3B84">
        <w:rPr>
          <w:rFonts w:ascii="Comic Sans MS" w:hAnsi="Comic Sans MS"/>
          <w:sz w:val="28"/>
          <w:szCs w:val="28"/>
        </w:rPr>
        <w:t>imum</w:t>
      </w:r>
      <w:r>
        <w:rPr>
          <w:rFonts w:ascii="Comic Sans MS" w:hAnsi="Comic Sans MS"/>
          <w:sz w:val="28"/>
          <w:szCs w:val="28"/>
        </w:rPr>
        <w:t xml:space="preserve"> in the </w:t>
      </w:r>
      <w:r w:rsidR="00EF3B84">
        <w:rPr>
          <w:rFonts w:ascii="Comic Sans MS" w:hAnsi="Comic Sans MS"/>
          <w:sz w:val="28"/>
          <w:szCs w:val="28"/>
        </w:rPr>
        <w:t>entire pickleball amenity</w:t>
      </w:r>
      <w:r>
        <w:rPr>
          <w:rFonts w:ascii="Comic Sans MS" w:hAnsi="Comic Sans MS"/>
          <w:sz w:val="28"/>
          <w:szCs w:val="28"/>
        </w:rPr>
        <w:t xml:space="preserve"> area)</w:t>
      </w:r>
    </w:p>
    <w:p w14:paraId="6503F391" w14:textId="5A70433E" w:rsidR="00EF3B84" w:rsidRDefault="009A5033" w:rsidP="00EF3B84">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69F9BAD2" wp14:editId="750EFCA4">
                <wp:simplePos x="0" y="0"/>
                <wp:positionH relativeFrom="column">
                  <wp:posOffset>21265</wp:posOffset>
                </wp:positionH>
                <wp:positionV relativeFrom="paragraph">
                  <wp:posOffset>168807</wp:posOffset>
                </wp:positionV>
                <wp:extent cx="6134986" cy="10633"/>
                <wp:effectExtent l="0" t="0" r="37465" b="27940"/>
                <wp:wrapNone/>
                <wp:docPr id="3" name="Straight Connector 3"/>
                <wp:cNvGraphicFramePr/>
                <a:graphic xmlns:a="http://schemas.openxmlformats.org/drawingml/2006/main">
                  <a:graphicData uri="http://schemas.microsoft.com/office/word/2010/wordprocessingShape">
                    <wps:wsp>
                      <wps:cNvCnPr/>
                      <wps:spPr>
                        <a:xfrm flipV="1">
                          <a:off x="0" y="0"/>
                          <a:ext cx="6134986"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AEA1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3.3pt" to="484.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" strokecolor="#4472c4 [3204]" strokeweight=".5pt">
                <v:stroke joinstyle="miter"/>
              </v:line>
            </w:pict>
          </mc:Fallback>
        </mc:AlternateContent>
      </w:r>
    </w:p>
    <w:p w14:paraId="2F06BF22" w14:textId="77777777" w:rsidR="00EF3B84" w:rsidRDefault="00EF3B84" w:rsidP="00EF3B84">
      <w:pPr>
        <w:rPr>
          <w:rFonts w:ascii="Comic Sans MS" w:hAnsi="Comic Sans MS"/>
          <w:sz w:val="28"/>
          <w:szCs w:val="28"/>
        </w:rPr>
      </w:pPr>
      <w:r>
        <w:rPr>
          <w:rFonts w:ascii="Comic Sans MS" w:hAnsi="Comic Sans MS"/>
          <w:sz w:val="28"/>
          <w:szCs w:val="28"/>
        </w:rPr>
        <w:t>Phase 2:</w:t>
      </w:r>
    </w:p>
    <w:p w14:paraId="047C5B22" w14:textId="67129D84" w:rsidR="009A5033" w:rsidRPr="00EF3B84" w:rsidRDefault="00E576A5" w:rsidP="00EF3B84">
      <w:pPr>
        <w:pStyle w:val="ListParagraph"/>
        <w:numPr>
          <w:ilvl w:val="0"/>
          <w:numId w:val="2"/>
        </w:numPr>
        <w:rPr>
          <w:rFonts w:ascii="Comic Sans MS" w:hAnsi="Comic Sans MS"/>
          <w:sz w:val="28"/>
          <w:szCs w:val="28"/>
        </w:rPr>
      </w:pPr>
      <w:r w:rsidRPr="00EF3B84">
        <w:rPr>
          <w:rFonts w:ascii="Comic Sans MS" w:hAnsi="Comic Sans MS"/>
          <w:sz w:val="28"/>
          <w:szCs w:val="28"/>
        </w:rPr>
        <w:t>Play on 3 courts with people coming in groups of 5 or 6 and sitting only on the sidelines near the court they are using. No one in social area (18 people max</w:t>
      </w:r>
      <w:r w:rsidR="00EF3B84">
        <w:rPr>
          <w:rFonts w:ascii="Comic Sans MS" w:hAnsi="Comic Sans MS"/>
          <w:sz w:val="28"/>
          <w:szCs w:val="28"/>
        </w:rPr>
        <w:t>imum</w:t>
      </w:r>
      <w:r w:rsidRPr="00EF3B84">
        <w:rPr>
          <w:rFonts w:ascii="Comic Sans MS" w:hAnsi="Comic Sans MS"/>
          <w:sz w:val="28"/>
          <w:szCs w:val="28"/>
        </w:rPr>
        <w:t xml:space="preserve"> in the</w:t>
      </w:r>
      <w:r w:rsidR="00EF3B84">
        <w:rPr>
          <w:rFonts w:ascii="Comic Sans MS" w:hAnsi="Comic Sans MS"/>
          <w:sz w:val="28"/>
          <w:szCs w:val="28"/>
        </w:rPr>
        <w:t xml:space="preserve"> entire</w:t>
      </w:r>
      <w:r w:rsidRPr="00EF3B84">
        <w:rPr>
          <w:rFonts w:ascii="Comic Sans MS" w:hAnsi="Comic Sans MS"/>
          <w:sz w:val="28"/>
          <w:szCs w:val="28"/>
        </w:rPr>
        <w:t xml:space="preserve"> p</w:t>
      </w:r>
      <w:r w:rsidR="00EF3B84">
        <w:rPr>
          <w:rFonts w:ascii="Comic Sans MS" w:hAnsi="Comic Sans MS"/>
          <w:sz w:val="28"/>
          <w:szCs w:val="28"/>
        </w:rPr>
        <w:t xml:space="preserve">ickleball amenity </w:t>
      </w:r>
      <w:r w:rsidRPr="00EF3B84">
        <w:rPr>
          <w:rFonts w:ascii="Comic Sans MS" w:hAnsi="Comic Sans MS"/>
          <w:sz w:val="28"/>
          <w:szCs w:val="28"/>
        </w:rPr>
        <w:t>area)</w:t>
      </w:r>
    </w:p>
    <w:p w14:paraId="78ECE8EA" w14:textId="35A45A00" w:rsidR="009A5033" w:rsidRPr="009A5033" w:rsidRDefault="009A5033" w:rsidP="009A5033">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2336" behindDoc="0" locked="0" layoutInCell="1" allowOverlap="1" wp14:anchorId="7D1D9487" wp14:editId="148844AF">
                <wp:simplePos x="0" y="0"/>
                <wp:positionH relativeFrom="column">
                  <wp:posOffset>21264</wp:posOffset>
                </wp:positionH>
                <wp:positionV relativeFrom="paragraph">
                  <wp:posOffset>182806</wp:posOffset>
                </wp:positionV>
                <wp:extent cx="5996143" cy="21265"/>
                <wp:effectExtent l="0" t="0" r="24130" b="36195"/>
                <wp:wrapNone/>
                <wp:docPr id="4" name="Straight Connector 4"/>
                <wp:cNvGraphicFramePr/>
                <a:graphic xmlns:a="http://schemas.openxmlformats.org/drawingml/2006/main">
                  <a:graphicData uri="http://schemas.microsoft.com/office/word/2010/wordprocessingShape">
                    <wps:wsp>
                      <wps:cNvCnPr/>
                      <wps:spPr>
                        <a:xfrm>
                          <a:off x="0" y="0"/>
                          <a:ext cx="5996143" cy="21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C0FE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5pt,14.4pt" to="473.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" strokecolor="#4472c4 [3204]" strokeweight=".5pt">
                <v:stroke joinstyle="miter"/>
              </v:line>
            </w:pict>
          </mc:Fallback>
        </mc:AlternateContent>
      </w:r>
    </w:p>
    <w:p w14:paraId="01532E99" w14:textId="3EC6B1F8" w:rsidR="00EF3B84" w:rsidRDefault="00EF3B84" w:rsidP="00EF3B84">
      <w:pPr>
        <w:rPr>
          <w:rFonts w:ascii="Comic Sans MS" w:hAnsi="Comic Sans MS"/>
          <w:sz w:val="28"/>
          <w:szCs w:val="28"/>
        </w:rPr>
      </w:pPr>
      <w:r>
        <w:rPr>
          <w:rFonts w:ascii="Comic Sans MS" w:hAnsi="Comic Sans MS"/>
          <w:sz w:val="28"/>
          <w:szCs w:val="28"/>
        </w:rPr>
        <w:t>Phase 3:</w:t>
      </w:r>
    </w:p>
    <w:p w14:paraId="041F8914" w14:textId="310BF823" w:rsidR="00E576A5" w:rsidRPr="00EF3B84" w:rsidRDefault="00EF3B84" w:rsidP="00EF3B84">
      <w:pPr>
        <w:pStyle w:val="ListParagraph"/>
        <w:numPr>
          <w:ilvl w:val="0"/>
          <w:numId w:val="2"/>
        </w:numPr>
        <w:rPr>
          <w:rFonts w:ascii="Comic Sans MS" w:hAnsi="Comic Sans MS"/>
          <w:sz w:val="28"/>
          <w:szCs w:val="28"/>
        </w:rPr>
      </w:pPr>
      <w:r>
        <w:rPr>
          <w:rFonts w:ascii="Comic Sans MS" w:hAnsi="Comic Sans MS"/>
          <w:sz w:val="28"/>
          <w:szCs w:val="28"/>
        </w:rPr>
        <w:t xml:space="preserve"> </w:t>
      </w:r>
      <w:r w:rsidR="00E576A5" w:rsidRPr="00EF3B84">
        <w:rPr>
          <w:rFonts w:ascii="Comic Sans MS" w:hAnsi="Comic Sans MS"/>
          <w:sz w:val="28"/>
          <w:szCs w:val="28"/>
        </w:rPr>
        <w:t>Play on 3 courts with open play option – only share tables with those in your household; or no more than two people at a table with at least 6 feet in between; reduced number of chairs in social area to comply with maximum number of people allowed in our area taking into account those on the courts as well</w:t>
      </w:r>
      <w:r w:rsidR="00BF0FF9">
        <w:rPr>
          <w:rFonts w:ascii="Comic Sans MS" w:hAnsi="Comic Sans MS"/>
          <w:sz w:val="28"/>
          <w:szCs w:val="28"/>
        </w:rPr>
        <w:t>; or</w:t>
      </w:r>
    </w:p>
    <w:p w14:paraId="2637D7D2" w14:textId="526BE74C" w:rsidR="00E576A5" w:rsidRDefault="00E576A5" w:rsidP="00E576A5">
      <w:pPr>
        <w:pStyle w:val="ListParagraph"/>
        <w:numPr>
          <w:ilvl w:val="0"/>
          <w:numId w:val="2"/>
        </w:numPr>
        <w:rPr>
          <w:rFonts w:ascii="Comic Sans MS" w:hAnsi="Comic Sans MS"/>
          <w:sz w:val="28"/>
          <w:szCs w:val="28"/>
        </w:rPr>
      </w:pPr>
      <w:r>
        <w:rPr>
          <w:rFonts w:ascii="Comic Sans MS" w:hAnsi="Comic Sans MS"/>
          <w:sz w:val="28"/>
          <w:szCs w:val="28"/>
        </w:rPr>
        <w:t>Play on 6 courts with social distancing in the social area</w:t>
      </w:r>
      <w:r w:rsidR="00BF0FF9">
        <w:rPr>
          <w:rFonts w:ascii="Comic Sans MS" w:hAnsi="Comic Sans MS"/>
          <w:sz w:val="28"/>
          <w:szCs w:val="28"/>
        </w:rPr>
        <w:t>; or</w:t>
      </w:r>
    </w:p>
    <w:p w14:paraId="381C5455" w14:textId="0DAE7D28" w:rsidR="00E576A5" w:rsidRDefault="00E576A5" w:rsidP="00E576A5">
      <w:pPr>
        <w:pStyle w:val="ListParagraph"/>
        <w:numPr>
          <w:ilvl w:val="0"/>
          <w:numId w:val="2"/>
        </w:numPr>
        <w:rPr>
          <w:rFonts w:ascii="Comic Sans MS" w:hAnsi="Comic Sans MS"/>
          <w:sz w:val="28"/>
          <w:szCs w:val="28"/>
        </w:rPr>
      </w:pPr>
      <w:r>
        <w:rPr>
          <w:rFonts w:ascii="Comic Sans MS" w:hAnsi="Comic Sans MS"/>
          <w:sz w:val="28"/>
          <w:szCs w:val="28"/>
        </w:rPr>
        <w:t>Play on 6 courts with no restrictions</w:t>
      </w:r>
    </w:p>
    <w:p w14:paraId="7A041C94" w14:textId="2B89E60E" w:rsidR="00E576A5" w:rsidRDefault="00E576A5" w:rsidP="00E576A5">
      <w:pPr>
        <w:rPr>
          <w:rFonts w:ascii="Comic Sans MS" w:hAnsi="Comic Sans MS"/>
          <w:sz w:val="28"/>
          <w:szCs w:val="28"/>
        </w:rPr>
      </w:pPr>
    </w:p>
    <w:p w14:paraId="644B74DC" w14:textId="0F3C8347" w:rsidR="00E576A5" w:rsidRDefault="00EF3B84" w:rsidP="00E576A5">
      <w:pPr>
        <w:rPr>
          <w:rFonts w:ascii="Comic Sans MS" w:hAnsi="Comic Sans MS"/>
          <w:sz w:val="28"/>
          <w:szCs w:val="28"/>
        </w:rPr>
      </w:pPr>
      <w:r>
        <w:rPr>
          <w:rFonts w:ascii="Comic Sans MS" w:hAnsi="Comic Sans MS"/>
          <w:sz w:val="28"/>
          <w:szCs w:val="28"/>
        </w:rPr>
        <w:t>We will continue to u</w:t>
      </w:r>
      <w:r w:rsidR="00E576A5">
        <w:rPr>
          <w:rFonts w:ascii="Comic Sans MS" w:hAnsi="Comic Sans MS"/>
          <w:sz w:val="28"/>
          <w:szCs w:val="28"/>
        </w:rPr>
        <w:t xml:space="preserve">se </w:t>
      </w:r>
      <w:r w:rsidR="006671F4">
        <w:rPr>
          <w:rFonts w:ascii="Comic Sans MS" w:hAnsi="Comic Sans MS"/>
          <w:sz w:val="28"/>
          <w:szCs w:val="28"/>
        </w:rPr>
        <w:t>all of the</w:t>
      </w:r>
      <w:r w:rsidR="00E576A5">
        <w:rPr>
          <w:rFonts w:ascii="Comic Sans MS" w:hAnsi="Comic Sans MS"/>
          <w:sz w:val="28"/>
          <w:szCs w:val="28"/>
        </w:rPr>
        <w:t xml:space="preserve"> </w:t>
      </w:r>
      <w:r>
        <w:rPr>
          <w:rFonts w:ascii="Comic Sans MS" w:hAnsi="Comic Sans MS"/>
          <w:sz w:val="28"/>
          <w:szCs w:val="28"/>
        </w:rPr>
        <w:t>preexisting</w:t>
      </w:r>
      <w:r w:rsidR="00BF0FF9">
        <w:rPr>
          <w:rFonts w:ascii="Comic Sans MS" w:hAnsi="Comic Sans MS"/>
          <w:sz w:val="28"/>
          <w:szCs w:val="28"/>
        </w:rPr>
        <w:t xml:space="preserve"> sanitizing procedures </w:t>
      </w:r>
      <w:proofErr w:type="gramStart"/>
      <w:r w:rsidR="00BF0FF9">
        <w:rPr>
          <w:rFonts w:ascii="Comic Sans MS" w:hAnsi="Comic Sans MS"/>
          <w:sz w:val="28"/>
          <w:szCs w:val="28"/>
        </w:rPr>
        <w:t xml:space="preserve">and </w:t>
      </w:r>
      <w:r w:rsidR="00E576A5">
        <w:rPr>
          <w:rFonts w:ascii="Comic Sans MS" w:hAnsi="Comic Sans MS"/>
          <w:sz w:val="28"/>
          <w:szCs w:val="28"/>
        </w:rPr>
        <w:t xml:space="preserve"> Best</w:t>
      </w:r>
      <w:proofErr w:type="gramEnd"/>
      <w:r w:rsidR="00E576A5">
        <w:rPr>
          <w:rFonts w:ascii="Comic Sans MS" w:hAnsi="Comic Sans MS"/>
          <w:sz w:val="28"/>
          <w:szCs w:val="28"/>
        </w:rPr>
        <w:t xml:space="preserve"> Health Practices </w:t>
      </w:r>
      <w:r w:rsidR="00032B07">
        <w:rPr>
          <w:rFonts w:ascii="Comic Sans MS" w:hAnsi="Comic Sans MS"/>
          <w:sz w:val="28"/>
          <w:szCs w:val="28"/>
        </w:rPr>
        <w:t xml:space="preserve">shared with the group and posted at the courts </w:t>
      </w:r>
      <w:r w:rsidR="006671F4">
        <w:rPr>
          <w:rFonts w:ascii="Comic Sans MS" w:hAnsi="Comic Sans MS"/>
          <w:sz w:val="28"/>
          <w:szCs w:val="28"/>
        </w:rPr>
        <w:t xml:space="preserve">prior to the closure </w:t>
      </w:r>
      <w:r w:rsidR="00032B07">
        <w:rPr>
          <w:rFonts w:ascii="Comic Sans MS" w:hAnsi="Comic Sans MS"/>
          <w:sz w:val="28"/>
          <w:szCs w:val="28"/>
        </w:rPr>
        <w:t>(see separate attachment).</w:t>
      </w:r>
    </w:p>
    <w:p w14:paraId="2D69D8EB" w14:textId="77777777" w:rsidR="00E576A5" w:rsidRDefault="00E576A5" w:rsidP="00E576A5">
      <w:pPr>
        <w:rPr>
          <w:rFonts w:ascii="Comic Sans MS" w:hAnsi="Comic Sans MS"/>
          <w:sz w:val="28"/>
          <w:szCs w:val="28"/>
        </w:rPr>
      </w:pPr>
    </w:p>
    <w:p w14:paraId="0F3F7C49" w14:textId="08D81DBA" w:rsidR="00E576A5" w:rsidRDefault="00E576A5" w:rsidP="00E576A5">
      <w:pPr>
        <w:rPr>
          <w:rFonts w:ascii="Comic Sans MS" w:hAnsi="Comic Sans MS"/>
          <w:sz w:val="28"/>
          <w:szCs w:val="28"/>
        </w:rPr>
      </w:pPr>
      <w:r>
        <w:rPr>
          <w:rFonts w:ascii="Comic Sans MS" w:hAnsi="Comic Sans MS"/>
          <w:sz w:val="28"/>
          <w:szCs w:val="28"/>
        </w:rPr>
        <w:t>People can make their own decisions about wearing gloves or a mask while playing. We will not dictate that aspect unless part of a government</w:t>
      </w:r>
      <w:r w:rsidR="00032B07">
        <w:rPr>
          <w:rFonts w:ascii="Comic Sans MS" w:hAnsi="Comic Sans MS"/>
          <w:sz w:val="28"/>
          <w:szCs w:val="28"/>
        </w:rPr>
        <w:t>al</w:t>
      </w:r>
      <w:r>
        <w:rPr>
          <w:rFonts w:ascii="Comic Sans MS" w:hAnsi="Comic Sans MS"/>
          <w:sz w:val="28"/>
          <w:szCs w:val="28"/>
        </w:rPr>
        <w:t xml:space="preserve"> order.</w:t>
      </w:r>
    </w:p>
    <w:p w14:paraId="1040A500" w14:textId="1B06A05B" w:rsidR="00E576A5" w:rsidRDefault="00E576A5" w:rsidP="00E576A5">
      <w:pPr>
        <w:rPr>
          <w:rFonts w:ascii="Comic Sans MS" w:hAnsi="Comic Sans MS"/>
          <w:sz w:val="28"/>
          <w:szCs w:val="28"/>
        </w:rPr>
      </w:pPr>
    </w:p>
    <w:p w14:paraId="6842951A" w14:textId="4944483B" w:rsidR="00E576A5" w:rsidRDefault="00032B07" w:rsidP="00E576A5">
      <w:pPr>
        <w:rPr>
          <w:rFonts w:ascii="Comic Sans MS" w:hAnsi="Comic Sans MS"/>
          <w:sz w:val="28"/>
          <w:szCs w:val="28"/>
        </w:rPr>
      </w:pPr>
      <w:r>
        <w:rPr>
          <w:rFonts w:ascii="Comic Sans MS" w:hAnsi="Comic Sans MS"/>
          <w:sz w:val="28"/>
          <w:szCs w:val="28"/>
        </w:rPr>
        <w:t>We will e</w:t>
      </w:r>
      <w:r w:rsidR="00E576A5">
        <w:rPr>
          <w:rFonts w:ascii="Comic Sans MS" w:hAnsi="Comic Sans MS"/>
          <w:sz w:val="28"/>
          <w:szCs w:val="28"/>
        </w:rPr>
        <w:t xml:space="preserve">ncourage people to use their own pickleballs, but we can number community pickleballs to help </w:t>
      </w:r>
      <w:r>
        <w:rPr>
          <w:rFonts w:ascii="Comic Sans MS" w:hAnsi="Comic Sans MS"/>
          <w:sz w:val="28"/>
          <w:szCs w:val="28"/>
        </w:rPr>
        <w:t xml:space="preserve">identify individual pickleballs that </w:t>
      </w:r>
      <w:r w:rsidR="00E576A5">
        <w:rPr>
          <w:rFonts w:ascii="Comic Sans MS" w:hAnsi="Comic Sans MS"/>
          <w:sz w:val="28"/>
          <w:szCs w:val="28"/>
        </w:rPr>
        <w:t>each player us</w:t>
      </w:r>
      <w:r>
        <w:rPr>
          <w:rFonts w:ascii="Comic Sans MS" w:hAnsi="Comic Sans MS"/>
          <w:sz w:val="28"/>
          <w:szCs w:val="28"/>
        </w:rPr>
        <w:t>es</w:t>
      </w:r>
      <w:r w:rsidR="00E576A5">
        <w:rPr>
          <w:rFonts w:ascii="Comic Sans MS" w:hAnsi="Comic Sans MS"/>
          <w:sz w:val="28"/>
          <w:szCs w:val="28"/>
        </w:rPr>
        <w:t xml:space="preserve"> </w:t>
      </w:r>
      <w:r>
        <w:rPr>
          <w:rFonts w:ascii="Comic Sans MS" w:hAnsi="Comic Sans MS"/>
          <w:sz w:val="28"/>
          <w:szCs w:val="28"/>
        </w:rPr>
        <w:t xml:space="preserve">personally </w:t>
      </w:r>
      <w:r w:rsidR="00E576A5">
        <w:rPr>
          <w:rFonts w:ascii="Comic Sans MS" w:hAnsi="Comic Sans MS"/>
          <w:sz w:val="28"/>
          <w:szCs w:val="28"/>
        </w:rPr>
        <w:t>for serving.</w:t>
      </w:r>
    </w:p>
    <w:p w14:paraId="7A9431AF" w14:textId="77777777" w:rsidR="009A5033" w:rsidRDefault="009A5033" w:rsidP="00E576A5">
      <w:pPr>
        <w:rPr>
          <w:rFonts w:ascii="Comic Sans MS" w:hAnsi="Comic Sans MS"/>
          <w:sz w:val="28"/>
          <w:szCs w:val="28"/>
        </w:rPr>
      </w:pPr>
    </w:p>
    <w:p w14:paraId="35FC711A" w14:textId="03919D61" w:rsidR="009A5033" w:rsidRDefault="009A5033" w:rsidP="00E576A5">
      <w:pPr>
        <w:rPr>
          <w:rFonts w:ascii="Comic Sans MS" w:hAnsi="Comic Sans MS"/>
          <w:sz w:val="28"/>
          <w:szCs w:val="28"/>
        </w:rPr>
      </w:pPr>
      <w:r>
        <w:rPr>
          <w:rFonts w:ascii="Comic Sans MS" w:hAnsi="Comic Sans MS"/>
          <w:sz w:val="28"/>
          <w:szCs w:val="28"/>
        </w:rPr>
        <w:t xml:space="preserve">People </w:t>
      </w:r>
      <w:r w:rsidR="00032B07">
        <w:rPr>
          <w:rFonts w:ascii="Comic Sans MS" w:hAnsi="Comic Sans MS"/>
          <w:sz w:val="28"/>
          <w:szCs w:val="28"/>
        </w:rPr>
        <w:t xml:space="preserve">will be </w:t>
      </w:r>
      <w:r>
        <w:rPr>
          <w:rFonts w:ascii="Comic Sans MS" w:hAnsi="Comic Sans MS"/>
          <w:sz w:val="28"/>
          <w:szCs w:val="28"/>
        </w:rPr>
        <w:t xml:space="preserve">asked to “Leave no Trace” – carry in/carry out all equipment, water, </w:t>
      </w:r>
      <w:r w:rsidR="00032B07">
        <w:rPr>
          <w:rFonts w:ascii="Comic Sans MS" w:hAnsi="Comic Sans MS"/>
          <w:sz w:val="28"/>
          <w:szCs w:val="28"/>
        </w:rPr>
        <w:t xml:space="preserve">and </w:t>
      </w:r>
      <w:r>
        <w:rPr>
          <w:rFonts w:ascii="Comic Sans MS" w:hAnsi="Comic Sans MS"/>
          <w:sz w:val="28"/>
          <w:szCs w:val="28"/>
        </w:rPr>
        <w:t xml:space="preserve">trash (including </w:t>
      </w:r>
      <w:r w:rsidR="00032B07">
        <w:rPr>
          <w:rFonts w:ascii="Comic Sans MS" w:hAnsi="Comic Sans MS"/>
          <w:sz w:val="28"/>
          <w:szCs w:val="28"/>
        </w:rPr>
        <w:t>contaminated</w:t>
      </w:r>
      <w:r>
        <w:rPr>
          <w:rFonts w:ascii="Comic Sans MS" w:hAnsi="Comic Sans MS"/>
          <w:sz w:val="28"/>
          <w:szCs w:val="28"/>
        </w:rPr>
        <w:t xml:space="preserve"> masks and gloves if used</w:t>
      </w:r>
      <w:r w:rsidR="00032B07">
        <w:rPr>
          <w:rFonts w:ascii="Comic Sans MS" w:hAnsi="Comic Sans MS"/>
          <w:sz w:val="28"/>
          <w:szCs w:val="28"/>
        </w:rPr>
        <w:t xml:space="preserve"> while playing</w:t>
      </w:r>
      <w:r>
        <w:rPr>
          <w:rFonts w:ascii="Comic Sans MS" w:hAnsi="Comic Sans MS"/>
          <w:sz w:val="28"/>
          <w:szCs w:val="28"/>
        </w:rPr>
        <w:t>).</w:t>
      </w:r>
    </w:p>
    <w:p w14:paraId="5357A82D" w14:textId="64DBA68E" w:rsidR="00E576A5" w:rsidRDefault="00E576A5" w:rsidP="00E576A5">
      <w:pPr>
        <w:rPr>
          <w:rFonts w:ascii="Comic Sans MS" w:hAnsi="Comic Sans MS"/>
          <w:sz w:val="28"/>
          <w:szCs w:val="28"/>
        </w:rPr>
      </w:pPr>
    </w:p>
    <w:p w14:paraId="26A99B42" w14:textId="5BFA7850" w:rsidR="00032B07" w:rsidRDefault="009A5033" w:rsidP="00E576A5">
      <w:pPr>
        <w:rPr>
          <w:rFonts w:ascii="Comic Sans MS" w:hAnsi="Comic Sans MS"/>
          <w:sz w:val="28"/>
          <w:szCs w:val="28"/>
        </w:rPr>
      </w:pPr>
      <w:r>
        <w:rPr>
          <w:rFonts w:ascii="Comic Sans MS" w:hAnsi="Comic Sans MS"/>
          <w:sz w:val="28"/>
          <w:szCs w:val="28"/>
        </w:rPr>
        <w:t xml:space="preserve">We will </w:t>
      </w:r>
      <w:r w:rsidR="00032B07">
        <w:rPr>
          <w:rFonts w:ascii="Comic Sans MS" w:hAnsi="Comic Sans MS"/>
          <w:sz w:val="28"/>
          <w:szCs w:val="28"/>
        </w:rPr>
        <w:t xml:space="preserve">continue to </w:t>
      </w:r>
      <w:r>
        <w:rPr>
          <w:rFonts w:ascii="Comic Sans MS" w:hAnsi="Comic Sans MS"/>
          <w:sz w:val="28"/>
          <w:szCs w:val="28"/>
        </w:rPr>
        <w:t xml:space="preserve">provide AS AVAILABLE </w:t>
      </w:r>
      <w:r w:rsidR="00E576A5">
        <w:rPr>
          <w:rFonts w:ascii="Comic Sans MS" w:hAnsi="Comic Sans MS"/>
          <w:sz w:val="28"/>
          <w:szCs w:val="28"/>
        </w:rPr>
        <w:t>sanitizer, bleach and wipes</w:t>
      </w:r>
      <w:r w:rsidR="00032B07">
        <w:rPr>
          <w:rFonts w:ascii="Comic Sans MS" w:hAnsi="Comic Sans MS"/>
          <w:sz w:val="28"/>
          <w:szCs w:val="28"/>
        </w:rPr>
        <w:t xml:space="preserve"> at the courts</w:t>
      </w:r>
      <w:r w:rsidR="00E576A5">
        <w:rPr>
          <w:rFonts w:ascii="Comic Sans MS" w:hAnsi="Comic Sans MS"/>
          <w:sz w:val="28"/>
          <w:szCs w:val="28"/>
        </w:rPr>
        <w:t>.</w:t>
      </w:r>
      <w:r>
        <w:rPr>
          <w:rFonts w:ascii="Comic Sans MS" w:hAnsi="Comic Sans MS"/>
          <w:sz w:val="28"/>
          <w:szCs w:val="28"/>
        </w:rPr>
        <w:t xml:space="preserve"> </w:t>
      </w:r>
      <w:r w:rsidR="00032B07">
        <w:rPr>
          <w:rFonts w:ascii="Comic Sans MS" w:hAnsi="Comic Sans MS"/>
          <w:sz w:val="28"/>
          <w:szCs w:val="28"/>
        </w:rPr>
        <w:t>We will further e</w:t>
      </w:r>
      <w:r>
        <w:rPr>
          <w:rFonts w:ascii="Comic Sans MS" w:hAnsi="Comic Sans MS"/>
          <w:sz w:val="28"/>
          <w:szCs w:val="28"/>
        </w:rPr>
        <w:t>ncourage people to again bring their own and donate what they can.</w:t>
      </w:r>
    </w:p>
    <w:p w14:paraId="32E67BF1" w14:textId="4F2D8F16" w:rsidR="00032B07" w:rsidRDefault="00032B07" w:rsidP="00E576A5">
      <w:pPr>
        <w:rPr>
          <w:rFonts w:ascii="Comic Sans MS" w:hAnsi="Comic Sans MS"/>
          <w:sz w:val="28"/>
          <w:szCs w:val="28"/>
        </w:rPr>
      </w:pPr>
    </w:p>
    <w:p w14:paraId="21D72439" w14:textId="6D7DB72D" w:rsidR="00032B07" w:rsidRDefault="00032B07" w:rsidP="00E576A5">
      <w:pPr>
        <w:rPr>
          <w:rFonts w:ascii="Comic Sans MS" w:hAnsi="Comic Sans MS"/>
          <w:sz w:val="28"/>
          <w:szCs w:val="28"/>
        </w:rPr>
      </w:pPr>
      <w:r>
        <w:rPr>
          <w:rFonts w:ascii="Comic Sans MS" w:hAnsi="Comic Sans MS"/>
          <w:sz w:val="28"/>
          <w:szCs w:val="28"/>
        </w:rPr>
        <w:t>The open entrance way to the pickleball area will be coned and marked off with security tape. A sign will be added that states: “</w:t>
      </w:r>
      <w:r w:rsidR="00A2265A">
        <w:rPr>
          <w:rFonts w:ascii="Comic Sans MS" w:hAnsi="Comic Sans MS"/>
          <w:sz w:val="28"/>
          <w:szCs w:val="28"/>
        </w:rPr>
        <w:t>Courts open to arranged games only scheduled online through Sign Up Genius. No walk on play permitted.”</w:t>
      </w:r>
    </w:p>
    <w:p w14:paraId="0AE92C37" w14:textId="2E51FEFE" w:rsidR="00A2265A" w:rsidRDefault="00A2265A" w:rsidP="00E576A5">
      <w:pPr>
        <w:rPr>
          <w:rFonts w:ascii="Comic Sans MS" w:hAnsi="Comic Sans MS"/>
          <w:sz w:val="28"/>
          <w:szCs w:val="28"/>
        </w:rPr>
      </w:pPr>
    </w:p>
    <w:p w14:paraId="16C60576" w14:textId="45A347BF" w:rsidR="006671F4" w:rsidRDefault="00A2265A" w:rsidP="00E576A5">
      <w:pPr>
        <w:rPr>
          <w:rFonts w:ascii="Comic Sans MS" w:hAnsi="Comic Sans MS"/>
          <w:sz w:val="28"/>
          <w:szCs w:val="28"/>
        </w:rPr>
      </w:pPr>
      <w:r>
        <w:rPr>
          <w:rFonts w:ascii="Comic Sans MS" w:hAnsi="Comic Sans MS"/>
          <w:sz w:val="28"/>
          <w:szCs w:val="28"/>
        </w:rPr>
        <w:lastRenderedPageBreak/>
        <w:t xml:space="preserve">Deb Richter will coordinate and run the </w:t>
      </w:r>
      <w:proofErr w:type="gramStart"/>
      <w:r>
        <w:rPr>
          <w:rFonts w:ascii="Comic Sans MS" w:hAnsi="Comic Sans MS"/>
          <w:sz w:val="28"/>
          <w:szCs w:val="28"/>
        </w:rPr>
        <w:t>Sign Up</w:t>
      </w:r>
      <w:proofErr w:type="gramEnd"/>
      <w:r>
        <w:rPr>
          <w:rFonts w:ascii="Comic Sans MS" w:hAnsi="Comic Sans MS"/>
          <w:sz w:val="28"/>
          <w:szCs w:val="28"/>
        </w:rPr>
        <w:t xml:space="preserve"> Genius site. This is an online reservation system that will allow people to schedule their court use each day. In Phase 1, the invite to utilize this system will only be sent out to those who are currently registered and using our </w:t>
      </w:r>
      <w:proofErr w:type="spellStart"/>
      <w:r>
        <w:rPr>
          <w:rFonts w:ascii="Comic Sans MS" w:hAnsi="Comic Sans MS"/>
          <w:sz w:val="28"/>
          <w:szCs w:val="28"/>
        </w:rPr>
        <w:t>eBlast</w:t>
      </w:r>
      <w:proofErr w:type="spellEnd"/>
      <w:r>
        <w:rPr>
          <w:rFonts w:ascii="Comic Sans MS" w:hAnsi="Comic Sans MS"/>
          <w:sz w:val="28"/>
          <w:szCs w:val="28"/>
        </w:rPr>
        <w:t xml:space="preserve"> club communication system. We will ask that people do not continually sign up for the same time slot each day. Access to daily court slots will be made available 36 hours ahead of time. Sign up slots will vary in length from </w:t>
      </w:r>
      <w:r w:rsidR="00BF0FF9">
        <w:rPr>
          <w:rFonts w:ascii="Comic Sans MS" w:hAnsi="Comic Sans MS"/>
          <w:sz w:val="28"/>
          <w:szCs w:val="28"/>
        </w:rPr>
        <w:t>6</w:t>
      </w:r>
      <w:r>
        <w:rPr>
          <w:rFonts w:ascii="Comic Sans MS" w:hAnsi="Comic Sans MS"/>
          <w:sz w:val="28"/>
          <w:szCs w:val="28"/>
        </w:rPr>
        <w:t>0 minutes (recommended for individual use) to 2 hours (recommended for doubles play). These will be scattered throughout the day.</w:t>
      </w:r>
    </w:p>
    <w:p w14:paraId="0533874A" w14:textId="2053D23C" w:rsidR="006671F4" w:rsidRDefault="006671F4" w:rsidP="00E576A5">
      <w:pPr>
        <w:rPr>
          <w:rFonts w:ascii="Comic Sans MS" w:hAnsi="Comic Sans MS"/>
          <w:sz w:val="28"/>
          <w:szCs w:val="28"/>
        </w:rPr>
      </w:pPr>
    </w:p>
    <w:p w14:paraId="4AB5041D" w14:textId="25B837E9" w:rsidR="00BF0FF9" w:rsidRPr="00E576A5" w:rsidRDefault="00BF0FF9" w:rsidP="00E576A5">
      <w:pPr>
        <w:rPr>
          <w:rFonts w:ascii="Comic Sans MS" w:hAnsi="Comic Sans MS"/>
          <w:sz w:val="28"/>
          <w:szCs w:val="28"/>
        </w:rPr>
      </w:pPr>
      <w:r>
        <w:rPr>
          <w:rFonts w:ascii="Comic Sans MS" w:hAnsi="Comic Sans MS"/>
          <w:sz w:val="28"/>
          <w:szCs w:val="28"/>
        </w:rPr>
        <w:t xml:space="preserve">As always, we encourage individuals to make personal choices that conform to their own comfort and risk tolerance levels about what is best for them and/or their family members. </w:t>
      </w:r>
      <w:r w:rsidR="002976CD">
        <w:rPr>
          <w:rFonts w:ascii="Comic Sans MS" w:hAnsi="Comic Sans MS"/>
          <w:sz w:val="28"/>
          <w:szCs w:val="28"/>
        </w:rPr>
        <w:t>Just because the courts are open, doesn’t mean you have to come and play. Yet for those who choose to do so, and are following our recommended procedures and guidelines, those different choices need to be respected. Thank you for your support and when your feel comfortable to join us, WELCOME BACK!</w:t>
      </w:r>
    </w:p>
    <w:sectPr w:rsidR="00BF0FF9" w:rsidRPr="00E5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7195D"/>
    <w:multiLevelType w:val="hybridMultilevel"/>
    <w:tmpl w:val="AFDC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D6997"/>
    <w:multiLevelType w:val="hybridMultilevel"/>
    <w:tmpl w:val="68C27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A5"/>
    <w:rsid w:val="00032B07"/>
    <w:rsid w:val="002976CD"/>
    <w:rsid w:val="006671F4"/>
    <w:rsid w:val="009A5033"/>
    <w:rsid w:val="00A2265A"/>
    <w:rsid w:val="00BF0FF9"/>
    <w:rsid w:val="00E576A5"/>
    <w:rsid w:val="00E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7D28"/>
  <w15:chartTrackingRefBased/>
  <w15:docId w15:val="{ABF8D59C-28BB-45AA-8F3D-9867F167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cp:lastPrinted>2020-05-01T15:55:00Z</cp:lastPrinted>
  <dcterms:created xsi:type="dcterms:W3CDTF">2020-05-04T16:00:00Z</dcterms:created>
  <dcterms:modified xsi:type="dcterms:W3CDTF">2020-05-04T16:00:00Z</dcterms:modified>
</cp:coreProperties>
</file>